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01" w:rsidRDefault="004B5F47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</w:p>
    <w:p w:rsidR="005D7801" w:rsidRDefault="005D7801">
      <w:pPr>
        <w:jc w:val="center"/>
        <w:rPr>
          <w:rFonts w:ascii="方正小标宋简体" w:eastAsia="方正小标宋简体"/>
          <w:sz w:val="36"/>
          <w:szCs w:val="36"/>
        </w:rPr>
      </w:pPr>
    </w:p>
    <w:p w:rsidR="005D7801" w:rsidRDefault="004B5F47">
      <w:pPr>
        <w:widowControl/>
        <w:shd w:val="clear" w:color="auto" w:fill="FFFFFF"/>
        <w:spacing w:line="4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兰州大学学位论文答辩拍照及视频录制要求</w:t>
      </w:r>
    </w:p>
    <w:p w:rsidR="005D7801" w:rsidRDefault="005D7801">
      <w:pPr>
        <w:rPr>
          <w:rFonts w:asciiTheme="minorEastAsia" w:hAnsiTheme="minorEastAsia"/>
          <w:sz w:val="30"/>
          <w:szCs w:val="30"/>
        </w:rPr>
      </w:pPr>
    </w:p>
    <w:p w:rsidR="005D7801" w:rsidRDefault="004B5F4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全程保证所有发言人的声音足够清楚。</w:t>
      </w:r>
    </w:p>
    <w:p w:rsidR="005D7801" w:rsidRDefault="004B5F4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视频拍摄角度能清晰反应现场答辩人、答辩委员及答辩秘书等主要人员的全程活动记录。</w:t>
      </w:r>
    </w:p>
    <w:p w:rsidR="005D7801" w:rsidRDefault="004B5F4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安排专人负责，确保录制器材的稳定性和视频的完整性。</w:t>
      </w:r>
    </w:p>
    <w:p w:rsidR="005D7801" w:rsidRDefault="004B5F4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kern w:val="0"/>
          <w:sz w:val="32"/>
          <w:szCs w:val="32"/>
        </w:rPr>
        <w:t>视频文件以答辩人为单位分开存储和命名，便于调取查询。</w:t>
      </w:r>
    </w:p>
    <w:p w:rsidR="005D7801" w:rsidRDefault="004B5F47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kern w:val="0"/>
          <w:sz w:val="32"/>
          <w:szCs w:val="32"/>
        </w:rPr>
        <w:t>答辩视频应至少保存半年以上，有条件</w:t>
      </w:r>
      <w:r w:rsidR="00C543C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建议整理后长期保存，作为展示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人才培养成就的珍贵影像资料。</w:t>
      </w:r>
    </w:p>
    <w:p w:rsidR="005D7801" w:rsidRDefault="004B5F47">
      <w:pPr>
        <w:pStyle w:val="a3"/>
        <w:shd w:val="clear" w:color="auto" w:fill="FFFFFF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还需有拍摄照片留存，照片应包括申请人现场汇报场景、申请人与导师、答辩委员会的合影等。</w:t>
      </w:r>
    </w:p>
    <w:p w:rsidR="005D7801" w:rsidRDefault="005D7801">
      <w:pPr>
        <w:ind w:firstLineChars="200" w:firstLine="420"/>
      </w:pPr>
    </w:p>
    <w:sectPr w:rsidR="005D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F47" w:rsidRDefault="004B5F47" w:rsidP="00C543C4">
      <w:r>
        <w:separator/>
      </w:r>
    </w:p>
  </w:endnote>
  <w:endnote w:type="continuationSeparator" w:id="0">
    <w:p w:rsidR="004B5F47" w:rsidRDefault="004B5F47" w:rsidP="00C5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F47" w:rsidRDefault="004B5F47" w:rsidP="00C543C4">
      <w:r>
        <w:separator/>
      </w:r>
    </w:p>
  </w:footnote>
  <w:footnote w:type="continuationSeparator" w:id="0">
    <w:p w:rsidR="004B5F47" w:rsidRDefault="004B5F47" w:rsidP="00C5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F51E33"/>
    <w:rsid w:val="00274DDD"/>
    <w:rsid w:val="004B5F47"/>
    <w:rsid w:val="004E2906"/>
    <w:rsid w:val="005D7801"/>
    <w:rsid w:val="005F11C3"/>
    <w:rsid w:val="00C47323"/>
    <w:rsid w:val="00C543C4"/>
    <w:rsid w:val="00F51E33"/>
    <w:rsid w:val="0C375760"/>
    <w:rsid w:val="0F4E1CE6"/>
    <w:rsid w:val="2666568D"/>
    <w:rsid w:val="31AA504A"/>
    <w:rsid w:val="3BCF6C6D"/>
    <w:rsid w:val="41090190"/>
    <w:rsid w:val="4B4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56838"/>
  <w15:docId w15:val="{97604177-0161-4CB4-B949-64E33095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5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43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43C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 Kevin</dc:creator>
  <cp:lastModifiedBy>hp</cp:lastModifiedBy>
  <cp:revision>4</cp:revision>
  <dcterms:created xsi:type="dcterms:W3CDTF">2019-11-07T02:00:00Z</dcterms:created>
  <dcterms:modified xsi:type="dcterms:W3CDTF">2022-05-09T04:36:00Z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AB5F1427AC86407AAAABB4F60F8A4098</vt:lpwstr>
  </property>
</Properties>
</file>