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shd w:val="clear" w:color="auto" w:fill="FFFFFF"/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兰州大学学位论文答辩拍照及视频录制要求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1.全程保证所有发言人的声音足够清楚。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2.视频拍摄角度能清晰反应现场答辩人、答辩委员及答辩秘书等主要人员的全程活动记录。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3.安排专人负责，确保录制器材的稳定性和视频的完整性。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4.视频文件以答辩人为单位分开存储和命名，便于调取查询。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5.答辩视频应至少保存半年以上，有条件的学院建议整理后长期保存，作为展示学院人才培养成就的珍贵影像资料。</w:t>
      </w:r>
    </w:p>
    <w:p>
      <w:pPr>
        <w:pStyle w:val="2"/>
        <w:shd w:val="clear" w:color="auto" w:fill="FFFFFF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还需有拍摄照片留存，照片应包括申请人现场汇报场景、申请人与导师、答辩委员会的合影等。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E33"/>
    <w:rsid w:val="00274DDD"/>
    <w:rsid w:val="004E2906"/>
    <w:rsid w:val="005F11C3"/>
    <w:rsid w:val="00C47323"/>
    <w:rsid w:val="00F51E33"/>
    <w:rsid w:val="2666568D"/>
    <w:rsid w:val="3BCF6C6D"/>
    <w:rsid w:val="41090190"/>
    <w:rsid w:val="4B4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8</TotalTime>
  <ScaleCrop>false</ScaleCrop>
  <LinksUpToDate>false</LinksUpToDate>
  <CharactersWithSpaces>244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2019-11-07T02:00:00Z</dcterms:created>
  <dc:creator>Cheung Kevin</dc:creator>
  <cp:lastModifiedBy>贝贝</cp:lastModifiedBy>
  <dcterms:modified xsi:type="dcterms:W3CDTF">2021-11-10T07:52:04Z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AB5F1427AC86407AAAABB4F60F8A4098</vt:lpwstr>
  </property>
</Properties>
</file>