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39" w:rsidRPr="00FC7139" w:rsidRDefault="00FC7139" w:rsidP="00FC7139">
      <w:pPr>
        <w:widowControl/>
        <w:spacing w:line="525" w:lineRule="atLeast"/>
        <w:jc w:val="center"/>
        <w:outlineLvl w:val="2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 w:rsidRPr="00FC7139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兰州大学博士硕士学位论文答辩要求</w:t>
      </w:r>
    </w:p>
    <w:p w:rsidR="00FC7139" w:rsidRPr="00FC7139" w:rsidRDefault="00FC7139" w:rsidP="00FC7139">
      <w:pPr>
        <w:widowControl/>
        <w:shd w:val="clear" w:color="auto" w:fill="FFFFFF"/>
        <w:spacing w:line="4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黑体" w:eastAsia="黑体" w:hAnsi="Microsoft yahei" w:cs="宋体" w:hint="eastAsia"/>
          <w:b/>
          <w:bCs/>
          <w:color w:val="666666"/>
          <w:kern w:val="0"/>
          <w:sz w:val="32"/>
          <w:szCs w:val="32"/>
        </w:rPr>
        <w:t>一、论文答辩委员会委员组成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color w:val="666666"/>
          <w:kern w:val="0"/>
          <w:sz w:val="32"/>
          <w:szCs w:val="32"/>
        </w:rPr>
        <w:t>论文答辩委员会委员应由作风正派、坚持原则、业务精湛、责任心强的同行专家担任，论文答辩委员会主席一般应由教授或相当专业技术职务的专家担任。申请人的指导教师可以参加其研究生的论文答辩，但不能担任答辩委员会主席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b/>
          <w:bCs/>
          <w:color w:val="666666"/>
          <w:kern w:val="0"/>
          <w:sz w:val="32"/>
          <w:szCs w:val="32"/>
        </w:rPr>
        <w:t>（一）学术学位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color w:val="666666"/>
          <w:kern w:val="0"/>
          <w:sz w:val="32"/>
          <w:szCs w:val="32"/>
        </w:rPr>
        <w:t>1.硕士学位论文答辩委员会由5位具有副教授及以上专业技术职务的专家组成，其中必须有外单位专家；同等学力人员申请硕士学位论文答辩委员会由5位具有副教授及以上专业技术职务的同行专家组成（导师不能成为学位论文答辩委员会成员），其中至少3位是研究生导师，1位是兰州大学和申请人所在单位以外的专家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color w:val="666666"/>
          <w:kern w:val="0"/>
          <w:sz w:val="32"/>
          <w:szCs w:val="32"/>
        </w:rPr>
        <w:t>2.博士学位论文答辩委员会由5位或7位专家组成，其中一半以上应是教授，外单位专家不少于2位；同等学力人员申请博士学位论文答辩委员会由7位高级专业技术职务的同行专家组成（同等学力申请学位人员的推荐人、导师不能成为学位论文答辩委员会成员），其中至少4位是博士生导师，2位是兰州大学和申请人所在单位以外的专家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b/>
          <w:bCs/>
          <w:color w:val="666666"/>
          <w:kern w:val="0"/>
          <w:sz w:val="32"/>
          <w:szCs w:val="32"/>
        </w:rPr>
        <w:t>（二）专业学位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color w:val="666666"/>
          <w:kern w:val="0"/>
          <w:sz w:val="32"/>
          <w:szCs w:val="32"/>
        </w:rPr>
        <w:t>1.硕士专业学位论文答辩委员会由5位或7位副高级职称及以上专家组成，其中外单位相关行业专家2-3位。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_GB2312" w:eastAsia="仿宋_GB2312" w:hAnsi="Microsoft yahei" w:cs="宋体" w:hint="eastAsia"/>
          <w:color w:val="666666"/>
          <w:kern w:val="0"/>
          <w:sz w:val="32"/>
          <w:szCs w:val="32"/>
        </w:rPr>
        <w:lastRenderedPageBreak/>
        <w:t>2.博士专业学位论文答辩委员会由5位或7位正高级职称专家组成，其中外单位相关行业专家2-3位。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黑体" w:eastAsia="黑体" w:hAnsi="Microsoft yahei" w:cs="宋体" w:hint="eastAsia"/>
          <w:b/>
          <w:bCs/>
          <w:color w:val="666666"/>
          <w:kern w:val="0"/>
          <w:sz w:val="32"/>
          <w:szCs w:val="32"/>
        </w:rPr>
        <w:t>二、答辩委员会秘书职责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（一）填写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“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学位论文答辩委员会组成审核表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”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，经审批后向论文答辩委员会委员寄送学位论文。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（二）协助安排答辩时间、地点，并在研究生综合管理信息系统中填写学位论文评阅意见，发布答辩公告。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（三）负责整理、发放答辩材料。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（四）做好答辩委员会会议记录，发放、回收并统计表决票（表决票加盖学院公章有效，盖章前应事先填写申请人姓名、答辩日期）。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（五）协助答辩委员会起草决议（答辩委员会主席签字），整理学位论文答辩材料并送交学院。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黑体" w:eastAsia="黑体" w:hAnsi="Microsoft yahei" w:cs="宋体" w:hint="eastAsia"/>
          <w:b/>
          <w:bCs/>
          <w:color w:val="666666"/>
          <w:kern w:val="0"/>
          <w:sz w:val="32"/>
          <w:szCs w:val="32"/>
        </w:rPr>
        <w:t>三、学位论文答辩时间、地点要求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学位论文答辩一般应在校内进行，须发布公告，公开答辩。申请人学位论文答辩时，要重点介绍论文的创新性研究工作。硕士学位论文介绍时间一般为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20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分钟，总答辩时间不得少于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35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分钟；博士学位论文介绍时间一般为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30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分钟，总答辩时间不得少于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50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分钟。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黑体" w:eastAsia="黑体" w:hAnsi="Microsoft yahei" w:cs="宋体" w:hint="eastAsia"/>
          <w:b/>
          <w:bCs/>
          <w:color w:val="666666"/>
          <w:kern w:val="0"/>
          <w:sz w:val="32"/>
          <w:szCs w:val="32"/>
        </w:rPr>
        <w:t>四、学位论文答辩程序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（一）学位授权学科负责人或相关人员宣布答辩委员会主席及成员名单，指定记录人或秘书。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lastRenderedPageBreak/>
        <w:t>（二）答辩委员会主席主持答辩。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（三）申请人报告学位论文主要内容。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（四）答辩委员会委员提问，申请人就所提问题进行答辩。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（五）答辩委员会讨论，形成学位论文答辩决议。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答辩委员会委员听取申请人学习、论文研究、导师及评阅人的评语，对答辩情况进行讨论，提出对论文的评价意见。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对是否通过答辩、是否建议授予学位讨论表决形成学位论文答辩决议。表决以无记名投票的方式进行，经全体答辩委员三分之二以上（不含三分之二）同意方为通过。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（六）宣布学位论文答辩决议及有关事项，答辩会结束。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3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黑体" w:eastAsia="黑体" w:hAnsi="Microsoft yahei" w:cs="宋体" w:hint="eastAsia"/>
          <w:b/>
          <w:bCs/>
          <w:color w:val="666666"/>
          <w:kern w:val="0"/>
          <w:sz w:val="32"/>
          <w:szCs w:val="32"/>
        </w:rPr>
        <w:t>五、学位论文答辩委员会决议书写内容与体例要求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（一）对博（硕）士论文选题是否得当，以及选题的理论和现实意义做出确切评价。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（二）对答辩人是否充分掌握其研究领域的国内外相关文献，以及论文对相关前沿学术思想、观点的归纳和梳理工作做出准确的评价。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（三）说明论文的主要创新内容和方法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(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一般不超过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3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点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)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，并且明示其创新观点和结论。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（四）对论文的结构、逻辑、行文及对数据资料的占有和写作是否规范做出评价，并说明其是否达到博（硕）士学位论文应有的学术水平。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lastRenderedPageBreak/>
        <w:t>（五）必须指出论文的不足及存在的问题，或提出继续深入研究的努力方向。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（六）结尾部分体例</w:t>
      </w:r>
    </w:p>
    <w:p w:rsidR="00FC7139" w:rsidRPr="00FC7139" w:rsidRDefault="00FC7139" w:rsidP="00FC7139">
      <w:pPr>
        <w:widowControl/>
        <w:shd w:val="clear" w:color="auto" w:fill="FFFFFF"/>
        <w:spacing w:line="560" w:lineRule="atLeast"/>
        <w:ind w:firstLine="640"/>
        <w:jc w:val="left"/>
        <w:rPr>
          <w:rFonts w:ascii="Microsoft yahei" w:eastAsia="宋体" w:hAnsi="Microsoft yahei" w:cs="宋体"/>
          <w:color w:val="666666"/>
          <w:kern w:val="0"/>
          <w:sz w:val="24"/>
          <w:szCs w:val="24"/>
        </w:rPr>
      </w:pP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答辩人对答辩委员会提出的问题做了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____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回答，答辩委员会表示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____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满意或基本满意。答辩委员会共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____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人，经评议和无记名投票表决，一致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(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或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____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票</w:t>
      </w:r>
      <w:r w:rsidRPr="00FC7139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)</w:t>
      </w:r>
      <w:r w:rsidRPr="00FC7139">
        <w:rPr>
          <w:rFonts w:ascii="仿宋" w:eastAsia="仿宋" w:hAnsi="Microsoft yahei" w:cs="宋体" w:hint="eastAsia"/>
          <w:color w:val="666666"/>
          <w:kern w:val="0"/>
          <w:sz w:val="32"/>
          <w:szCs w:val="32"/>
        </w:rPr>
        <w:t>同意通过论文答辩，并建议校学位评定委员会授予博（硕）士学位。</w:t>
      </w:r>
    </w:p>
    <w:p w:rsidR="004A3E5B" w:rsidRPr="00FC7139" w:rsidRDefault="004A3E5B"/>
    <w:sectPr w:rsidR="004A3E5B" w:rsidRPr="00FC7139" w:rsidSect="004A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C0" w:rsidRDefault="00F553C0" w:rsidP="00FC7139">
      <w:r>
        <w:separator/>
      </w:r>
    </w:p>
  </w:endnote>
  <w:endnote w:type="continuationSeparator" w:id="0">
    <w:p w:rsidR="00F553C0" w:rsidRDefault="00F553C0" w:rsidP="00FC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C0" w:rsidRDefault="00F553C0" w:rsidP="00FC7139">
      <w:r>
        <w:separator/>
      </w:r>
    </w:p>
  </w:footnote>
  <w:footnote w:type="continuationSeparator" w:id="0">
    <w:p w:rsidR="00F553C0" w:rsidRDefault="00F553C0" w:rsidP="00FC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139"/>
    <w:rsid w:val="004A3E5B"/>
    <w:rsid w:val="00F553C0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5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C71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13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C713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1337</Characters>
  <Application>Microsoft Office Word</Application>
  <DocSecurity>0</DocSecurity>
  <Lines>11</Lines>
  <Paragraphs>3</Paragraphs>
  <ScaleCrop>false</ScaleCrop>
  <Company>ldyy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ldyyyjsc</dc:creator>
  <cp:keywords/>
  <dc:description/>
  <cp:lastModifiedBy>ldyyyjsc</cp:lastModifiedBy>
  <cp:revision>2</cp:revision>
  <dcterms:created xsi:type="dcterms:W3CDTF">2019-03-04T02:26:00Z</dcterms:created>
  <dcterms:modified xsi:type="dcterms:W3CDTF">2019-03-04T02:26:00Z</dcterms:modified>
</cp:coreProperties>
</file>